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6C" w:rsidRPr="00DA116C" w:rsidRDefault="00DA116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DA116C" w:rsidRPr="00DA116C" w:rsidRDefault="00DA11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DA116C" w:rsidRPr="00DA116C" w:rsidRDefault="00DA11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Ковровского района</w:t>
      </w:r>
    </w:p>
    <w:p w:rsidR="00DA116C" w:rsidRPr="00DA116C" w:rsidRDefault="00DA116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"Развитие образования"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ПОДПРОГРАММА 2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"СОВЕРШЕНСТВОВАНИЕ ОРГАНИЗАЦИИ ПИТАНИЯ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>,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ВОСПИТАННИКОВ МУНИЦИПАЛЬНЫХ ОБРАЗОВАТЕЛЬНЫХ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ОРГАНИЗАЦИЙ КОВРОВСКОГО РАЙОНА"</w:t>
      </w:r>
    </w:p>
    <w:p w:rsidR="00DA116C" w:rsidRPr="00DA116C" w:rsidRDefault="00DA116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I. Паспорт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подпрограммы 2 "Совершенствование организации питания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обучающихся, воспитанников муниципальных образовательных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организаций Ковровского района" муниципальной программы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Ковровского района "Развитие образования"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7294"/>
      </w:tblGrid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 2</w:t>
            </w:r>
          </w:p>
        </w:tc>
        <w:tc>
          <w:tcPr>
            <w:tcW w:w="7294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питания обучающихся, воспитанников муниципальных образовательных организаций Ковровского района</w:t>
            </w:r>
          </w:p>
        </w:tc>
      </w:tr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</w:p>
        </w:tc>
        <w:tc>
          <w:tcPr>
            <w:tcW w:w="7294" w:type="dxa"/>
          </w:tcPr>
          <w:p w:rsidR="00DA116C" w:rsidRPr="003E2DD4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E2DD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5">
              <w:r w:rsidRPr="003E2DD4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3E2DD4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N 131-ФЗ "Об общих принципах организации местного самоуправления в Российской Федерации";</w:t>
            </w:r>
          </w:p>
          <w:p w:rsidR="00DA116C" w:rsidRPr="003E2DD4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E2DD4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hyperlink r:id="rId6">
              <w:r w:rsidRPr="003E2DD4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Pr="003E2DD4">
              <w:rPr>
                <w:rFonts w:ascii="Times New Roman" w:hAnsi="Times New Roman" w:cs="Times New Roman"/>
                <w:sz w:val="28"/>
                <w:szCs w:val="28"/>
              </w:rPr>
              <w:t xml:space="preserve"> от 29.12.2012 N 273 "Об образовании в Российской Федерации";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>
              <w:r w:rsidRPr="003E2DD4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3E2DD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Владимирской области от 31.01.2019 N 48 "Об утверждении Государственной программы Владимирской области "Развитие образования"</w:t>
            </w:r>
          </w:p>
        </w:tc>
      </w:tr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Заказчик подпрограммы 2</w:t>
            </w:r>
          </w:p>
        </w:tc>
        <w:tc>
          <w:tcPr>
            <w:tcW w:w="7294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Администрация Ковровского района</w:t>
            </w:r>
          </w:p>
        </w:tc>
      </w:tr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Разработчик подпрограммы 2</w:t>
            </w:r>
          </w:p>
        </w:tc>
        <w:tc>
          <w:tcPr>
            <w:tcW w:w="7294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7294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 администрации Ковровского района</w:t>
            </w:r>
          </w:p>
        </w:tc>
      </w:tr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Соисполните</w:t>
            </w:r>
            <w:r w:rsidRPr="00DA1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ли подпрограммы 2</w:t>
            </w:r>
          </w:p>
        </w:tc>
        <w:tc>
          <w:tcPr>
            <w:tcW w:w="7294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МБУ "ЦРО" Ковровского района, муниципальные </w:t>
            </w:r>
            <w:r w:rsidRPr="00DA1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образовательные организации Ковровского района</w:t>
            </w:r>
          </w:p>
        </w:tc>
      </w:tr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и задачи подпрограммы 2</w:t>
            </w:r>
          </w:p>
        </w:tc>
        <w:tc>
          <w:tcPr>
            <w:tcW w:w="7294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Цель подпрограммы: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сохранение и укрепление здоровья детей и подростков, улучшение рациона питания обучающихся, воспитанников муниципальных образовательных организаций Ковровского района.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обеспечение качества и безопасности питания детей в образовательных организациях;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укрепление материально-технической базы школьных столовых и пищеблоков дошкольных образовательных организаций;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совершенствование кадрового обеспечения;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формирование у детей и подростков знаний об основах здорового питания</w:t>
            </w:r>
          </w:p>
        </w:tc>
      </w:tr>
      <w:tr w:rsidR="00DA116C" w:rsidRPr="00DA116C">
        <w:tc>
          <w:tcPr>
            <w:tcW w:w="1757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 2</w:t>
            </w:r>
          </w:p>
        </w:tc>
        <w:tc>
          <w:tcPr>
            <w:tcW w:w="7294" w:type="dxa"/>
          </w:tcPr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удельный вес учащихся 1 - 4 классов, обеспеченных горячим питанием, от общей численности обучающихся данной возрастной категории;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безопасности питания;</w:t>
            </w:r>
          </w:p>
          <w:p w:rsidR="00DA116C" w:rsidRPr="00DA116C" w:rsidRDefault="00DA116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охват горячим питанием учащихся 5 - 11 классов - 65%</w:t>
            </w:r>
          </w:p>
        </w:tc>
      </w:tr>
      <w:tr w:rsidR="001638D6" w:rsidRPr="00DA116C">
        <w:tc>
          <w:tcPr>
            <w:tcW w:w="1757" w:type="dxa"/>
          </w:tcPr>
          <w:p w:rsidR="001638D6" w:rsidRPr="00DA116C" w:rsidRDefault="001638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подпрограммы 2</w:t>
            </w:r>
          </w:p>
        </w:tc>
        <w:tc>
          <w:tcPr>
            <w:tcW w:w="7294" w:type="dxa"/>
          </w:tcPr>
          <w:p w:rsidR="001638D6" w:rsidRPr="00DA116C" w:rsidRDefault="001638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638D6" w:rsidRPr="00DA116C">
        <w:tc>
          <w:tcPr>
            <w:tcW w:w="1757" w:type="dxa"/>
          </w:tcPr>
          <w:p w:rsidR="001638D6" w:rsidRPr="00DA116C" w:rsidRDefault="001638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7294" w:type="dxa"/>
          </w:tcPr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Общий объем средств, предусмотренных на реа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лизацию муниципальной Программы,  - </w:t>
            </w:r>
            <w:r w:rsidR="00B97F5A">
              <w:rPr>
                <w:rFonts w:ascii="Times New Roman" w:hAnsi="Times New Roman" w:cs="Times New Roman"/>
                <w:sz w:val="28"/>
                <w:szCs w:val="28"/>
              </w:rPr>
              <w:t>290189,8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из федерального бюджета – </w:t>
            </w:r>
            <w:r w:rsidR="000E1EDF">
              <w:rPr>
                <w:rFonts w:ascii="Times New Roman" w:hAnsi="Times New Roman" w:cs="Times New Roman"/>
                <w:sz w:val="28"/>
                <w:szCs w:val="28"/>
              </w:rPr>
              <w:t>53287,7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руб.,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из областного бюджета –</w:t>
            </w:r>
            <w:r w:rsidR="000E1EDF">
              <w:rPr>
                <w:rFonts w:ascii="Times New Roman" w:hAnsi="Times New Roman" w:cs="Times New Roman"/>
                <w:sz w:val="28"/>
                <w:szCs w:val="28"/>
              </w:rPr>
              <w:t xml:space="preserve">8403,3 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за счет  муниципального бюджета района –</w:t>
            </w:r>
            <w:r w:rsidR="000E1EDF">
              <w:rPr>
                <w:rFonts w:ascii="Times New Roman" w:hAnsi="Times New Roman" w:cs="Times New Roman"/>
                <w:sz w:val="28"/>
                <w:szCs w:val="28"/>
              </w:rPr>
              <w:t xml:space="preserve">50831,6 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внебюджетные средства – </w:t>
            </w:r>
            <w:r w:rsidR="00410073">
              <w:rPr>
                <w:rFonts w:ascii="Times New Roman" w:hAnsi="Times New Roman" w:cs="Times New Roman"/>
                <w:sz w:val="28"/>
                <w:szCs w:val="28"/>
              </w:rPr>
              <w:t>177667,2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="0041007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Объем средств по годам реализации Программы (за счет всех источников):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E55E56">
              <w:rPr>
                <w:rFonts w:ascii="Times New Roman" w:hAnsi="Times New Roman" w:cs="Times New Roman"/>
                <w:sz w:val="28"/>
                <w:szCs w:val="28"/>
              </w:rPr>
              <w:t>49596,8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 тыс. руб.;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2026год – </w:t>
            </w:r>
            <w:r w:rsidR="00E55E56">
              <w:rPr>
                <w:rFonts w:ascii="Times New Roman" w:hAnsi="Times New Roman" w:cs="Times New Roman"/>
                <w:sz w:val="28"/>
                <w:szCs w:val="28"/>
              </w:rPr>
              <w:t>48560,6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E55E56">
              <w:rPr>
                <w:rFonts w:ascii="Times New Roman" w:hAnsi="Times New Roman" w:cs="Times New Roman"/>
                <w:sz w:val="28"/>
                <w:szCs w:val="28"/>
              </w:rPr>
              <w:t>48008,1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2028 год –</w:t>
            </w:r>
            <w:r w:rsidR="00E55E56">
              <w:rPr>
                <w:rFonts w:ascii="Times New Roman" w:hAnsi="Times New Roman" w:cs="Times New Roman"/>
                <w:sz w:val="28"/>
                <w:szCs w:val="28"/>
              </w:rPr>
              <w:t>48008,1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B95043" w:rsidRPr="00B95043" w:rsidRDefault="00B95043" w:rsidP="00B950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2029 год –</w:t>
            </w:r>
            <w:r w:rsidR="00E55E56">
              <w:rPr>
                <w:rFonts w:ascii="Times New Roman" w:hAnsi="Times New Roman" w:cs="Times New Roman"/>
                <w:sz w:val="28"/>
                <w:szCs w:val="28"/>
              </w:rPr>
              <w:t>48008,1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638D6" w:rsidRPr="00DA116C" w:rsidRDefault="00B95043" w:rsidP="00AF531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B950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2030 год –</w:t>
            </w:r>
            <w:r w:rsidR="00AF531F">
              <w:rPr>
                <w:rFonts w:ascii="Times New Roman" w:hAnsi="Times New Roman" w:cs="Times New Roman"/>
                <w:sz w:val="28"/>
                <w:szCs w:val="28"/>
              </w:rPr>
              <w:t>48008,1</w:t>
            </w:r>
            <w:r w:rsidRPr="00B95043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1638D6" w:rsidRPr="00DA116C">
        <w:tc>
          <w:tcPr>
            <w:tcW w:w="1757" w:type="dxa"/>
          </w:tcPr>
          <w:p w:rsidR="001638D6" w:rsidRPr="00DA116C" w:rsidRDefault="001638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конечные результаты реализации подпрограммы 2</w:t>
            </w:r>
          </w:p>
        </w:tc>
        <w:tc>
          <w:tcPr>
            <w:tcW w:w="7294" w:type="dxa"/>
          </w:tcPr>
          <w:p w:rsidR="001638D6" w:rsidRPr="00DA116C" w:rsidRDefault="001638D6" w:rsidP="008208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обеспеченность горячим питанием обучающихся 1 - 4 классов будет не ниже </w:t>
            </w:r>
            <w:r w:rsidR="00E41CD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% от общей численности обучающихся данной возрастной категории;</w:t>
            </w:r>
          </w:p>
          <w:p w:rsidR="001638D6" w:rsidRPr="00DA116C" w:rsidRDefault="001638D6" w:rsidP="008208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обеспечение детей и подростков образовательных организаций оптимальным питанием, адекватным возрастным и физиологическим потребностям детей и подростков в пищевых веществах и энергии;</w:t>
            </w:r>
          </w:p>
          <w:p w:rsidR="001638D6" w:rsidRPr="00DA116C" w:rsidRDefault="001638D6" w:rsidP="008208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обеспечение высокого качества и безопасности питания детей в образовательных организациях;</w:t>
            </w:r>
          </w:p>
          <w:p w:rsidR="001638D6" w:rsidRPr="00DA116C" w:rsidRDefault="001638D6" w:rsidP="008208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расширение охвата питанием учащихся за родительские средства;</w:t>
            </w:r>
          </w:p>
          <w:p w:rsidR="001638D6" w:rsidRPr="00DA116C" w:rsidRDefault="001638D6" w:rsidP="0082081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- будет обеспечен охват 100 процентов от числа обучающихся в муниципальных образовательных организациях, расположенных на территории Ковровского района, бесплатным горячим питанием</w:t>
            </w:r>
          </w:p>
        </w:tc>
      </w:tr>
      <w:tr w:rsidR="001638D6" w:rsidRPr="00DA116C">
        <w:tc>
          <w:tcPr>
            <w:tcW w:w="1757" w:type="dxa"/>
          </w:tcPr>
          <w:p w:rsidR="001638D6" w:rsidRPr="00DA116C" w:rsidRDefault="001638D6" w:rsidP="00410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Контроль исполнения подпрограммы 2</w:t>
            </w:r>
          </w:p>
        </w:tc>
        <w:tc>
          <w:tcPr>
            <w:tcW w:w="7294" w:type="dxa"/>
          </w:tcPr>
          <w:p w:rsidR="001638D6" w:rsidRPr="00DA116C" w:rsidRDefault="001638D6" w:rsidP="004100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Глава администрации Ковровского района</w:t>
            </w:r>
          </w:p>
        </w:tc>
      </w:tr>
    </w:tbl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II. Характеристика проблемы и обоснование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необходимости ее решения программными методами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Совершенствование организации школьного питания является одним из важных направлений системы образования в рамках реализации приоритетного национального проекта "Образование", так как оно напрямую связано с сохранением здоровья детей.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Здоровое, рациональное питание имеет первостепенное значение для предупреждения многих хронических заболеваний, определяющих в настоящее время в России преждевременную смертность и низкую ожидаемую продолжительность жизни. Нарушение питания в школьном возрасте служит одной из важных причин возникновения алиментарно-зависимых заболеваний, распространенность которых значительно увеличилась за последние годы. Недостаточное потребление витаминов и жизненно необходимых макро- и микроэлементов в детском и юношеском возрасте отрицательно сказывается на показателях физического развития, заболеваемости, успеваемости, способствует постепенному развитию обменных нарушений, хронических заболеваний, снижает сопротивляемость к различным заболеваниям.</w:t>
      </w:r>
    </w:p>
    <w:p w:rsidR="00644A46" w:rsidRPr="00644A46" w:rsidRDefault="00DA116C" w:rsidP="00644A4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В целях сохранения и укрепления здоровья, улучшения качества питания </w:t>
      </w:r>
      <w:r w:rsidRPr="00DA116C">
        <w:rPr>
          <w:rFonts w:ascii="Times New Roman" w:hAnsi="Times New Roman" w:cs="Times New Roman"/>
          <w:sz w:val="28"/>
          <w:szCs w:val="28"/>
        </w:rPr>
        <w:lastRenderedPageBreak/>
        <w:t>обучающихся и воспитанников с 20</w:t>
      </w:r>
      <w:r w:rsidR="00644A46">
        <w:rPr>
          <w:rFonts w:ascii="Times New Roman" w:hAnsi="Times New Roman" w:cs="Times New Roman"/>
          <w:sz w:val="28"/>
          <w:szCs w:val="28"/>
        </w:rPr>
        <w:t>20</w:t>
      </w:r>
      <w:r w:rsidRPr="00DA116C">
        <w:rPr>
          <w:rFonts w:ascii="Times New Roman" w:hAnsi="Times New Roman" w:cs="Times New Roman"/>
          <w:sz w:val="28"/>
          <w:szCs w:val="28"/>
        </w:rPr>
        <w:t xml:space="preserve"> года в Ковровском районе реализуется муниципальная </w:t>
      </w:r>
      <w:r w:rsidR="00644A46">
        <w:rPr>
          <w:rFonts w:ascii="Times New Roman" w:hAnsi="Times New Roman" w:cs="Times New Roman"/>
          <w:sz w:val="28"/>
          <w:szCs w:val="28"/>
        </w:rPr>
        <w:t>п</w:t>
      </w:r>
      <w:r w:rsidRPr="00DA116C">
        <w:rPr>
          <w:rFonts w:ascii="Times New Roman" w:hAnsi="Times New Roman" w:cs="Times New Roman"/>
          <w:sz w:val="28"/>
          <w:szCs w:val="28"/>
        </w:rPr>
        <w:t>рограмма</w:t>
      </w:r>
      <w:r w:rsidR="00644A46">
        <w:rPr>
          <w:rFonts w:ascii="Times New Roman" w:hAnsi="Times New Roman" w:cs="Times New Roman"/>
          <w:sz w:val="28"/>
          <w:szCs w:val="28"/>
        </w:rPr>
        <w:t xml:space="preserve"> Ковровского района</w:t>
      </w:r>
      <w:r w:rsidRPr="00DA116C">
        <w:rPr>
          <w:rFonts w:ascii="Times New Roman" w:hAnsi="Times New Roman" w:cs="Times New Roman"/>
          <w:sz w:val="28"/>
          <w:szCs w:val="28"/>
        </w:rPr>
        <w:t xml:space="preserve"> "Развитие</w:t>
      </w:r>
      <w:r w:rsidR="00644A46">
        <w:rPr>
          <w:rFonts w:ascii="Times New Roman" w:hAnsi="Times New Roman" w:cs="Times New Roman"/>
          <w:sz w:val="28"/>
          <w:szCs w:val="28"/>
        </w:rPr>
        <w:t xml:space="preserve"> образования Ковровского района</w:t>
      </w:r>
      <w:r w:rsidRPr="00DA116C">
        <w:rPr>
          <w:rFonts w:ascii="Times New Roman" w:hAnsi="Times New Roman" w:cs="Times New Roman"/>
          <w:sz w:val="28"/>
          <w:szCs w:val="28"/>
        </w:rPr>
        <w:t xml:space="preserve">", </w:t>
      </w:r>
      <w:hyperlink r:id="rId8">
        <w:r w:rsidRPr="00644A46">
          <w:rPr>
            <w:rFonts w:ascii="Times New Roman" w:hAnsi="Times New Roman" w:cs="Times New Roman"/>
            <w:sz w:val="28"/>
            <w:szCs w:val="28"/>
          </w:rPr>
          <w:t>подпрограмма</w:t>
        </w:r>
      </w:hyperlink>
      <w:r w:rsidRPr="00DA116C">
        <w:rPr>
          <w:rFonts w:ascii="Times New Roman" w:hAnsi="Times New Roman" w:cs="Times New Roman"/>
          <w:sz w:val="28"/>
          <w:szCs w:val="28"/>
        </w:rPr>
        <w:t xml:space="preserve"> </w:t>
      </w:r>
      <w:r w:rsidR="00644A46" w:rsidRPr="00644A46">
        <w:rPr>
          <w:rFonts w:ascii="Times New Roman" w:hAnsi="Times New Roman" w:cs="Times New Roman"/>
          <w:sz w:val="28"/>
          <w:szCs w:val="28"/>
        </w:rPr>
        <w:t>"Совершенствование организации питания</w:t>
      </w:r>
      <w:r w:rsidR="00644A46" w:rsidRPr="00644A46">
        <w:rPr>
          <w:rFonts w:ascii="Times New Roman" w:hAnsi="Times New Roman" w:cs="Times New Roman"/>
          <w:sz w:val="28"/>
          <w:szCs w:val="28"/>
        </w:rPr>
        <w:t xml:space="preserve"> </w:t>
      </w:r>
      <w:r w:rsidR="00644A46" w:rsidRPr="00644A46">
        <w:rPr>
          <w:rFonts w:ascii="Times New Roman" w:hAnsi="Times New Roman" w:cs="Times New Roman"/>
          <w:sz w:val="28"/>
          <w:szCs w:val="28"/>
        </w:rPr>
        <w:t>обучающихся, воспитанников муниципальных образовательных</w:t>
      </w:r>
      <w:r w:rsidR="00644A46" w:rsidRPr="00644A46">
        <w:rPr>
          <w:rFonts w:ascii="Times New Roman" w:hAnsi="Times New Roman" w:cs="Times New Roman"/>
          <w:sz w:val="28"/>
          <w:szCs w:val="28"/>
        </w:rPr>
        <w:t xml:space="preserve"> </w:t>
      </w:r>
      <w:r w:rsidR="00644A46" w:rsidRPr="00644A46">
        <w:rPr>
          <w:rFonts w:ascii="Times New Roman" w:hAnsi="Times New Roman" w:cs="Times New Roman"/>
          <w:sz w:val="28"/>
          <w:szCs w:val="28"/>
        </w:rPr>
        <w:t>организаций Ковровского района"</w:t>
      </w:r>
      <w:r w:rsidR="00644A46">
        <w:rPr>
          <w:rFonts w:ascii="Times New Roman" w:hAnsi="Times New Roman" w:cs="Times New Roman"/>
          <w:sz w:val="28"/>
          <w:szCs w:val="28"/>
        </w:rPr>
        <w:t xml:space="preserve">, </w:t>
      </w:r>
      <w:r w:rsidR="00644A46" w:rsidRPr="00DA116C">
        <w:rPr>
          <w:rFonts w:ascii="Times New Roman" w:hAnsi="Times New Roman" w:cs="Times New Roman"/>
          <w:sz w:val="28"/>
          <w:szCs w:val="28"/>
        </w:rPr>
        <w:t>утвержденная постановлением администрации Ковровского района</w:t>
      </w:r>
      <w:r w:rsidR="00644A46">
        <w:rPr>
          <w:rFonts w:ascii="Times New Roman" w:hAnsi="Times New Roman" w:cs="Times New Roman"/>
          <w:sz w:val="28"/>
          <w:szCs w:val="28"/>
        </w:rPr>
        <w:t xml:space="preserve"> от 09.01.2020 № 1.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В рамках реализации данной Программы осуществлен ряд организационных и практических мероприятий, направленных на решение проблемы качественного и полноценного питания в образовательных учреждениях, связанной с укреплением здоровья детей в период обучения и формированием навыков здорового образа жизни.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Работа по исполнению Программы по совершенствованию организации питания обучающихся и воспитанников способствовала достижению определенных результатов: усовершенствовалась материально-техническая база школьных столовых и пищеблоков, улучшились показатели качества и безопасности выпускаемой готовой продукции, увеличился охват школьников горячим питанием.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В Ковровском районе 1</w:t>
      </w:r>
      <w:r w:rsidR="00CB1EB9">
        <w:rPr>
          <w:rFonts w:ascii="Times New Roman" w:hAnsi="Times New Roman" w:cs="Times New Roman"/>
          <w:sz w:val="28"/>
          <w:szCs w:val="28"/>
        </w:rPr>
        <w:t>4</w:t>
      </w:r>
      <w:r w:rsidRPr="00DA116C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учреждений, в которых обучаются </w:t>
      </w:r>
      <w:r w:rsidR="00CB1EB9">
        <w:rPr>
          <w:rFonts w:ascii="Times New Roman" w:hAnsi="Times New Roman" w:cs="Times New Roman"/>
          <w:sz w:val="28"/>
          <w:szCs w:val="28"/>
        </w:rPr>
        <w:t>2485</w:t>
      </w:r>
      <w:r w:rsidRPr="00DA116C">
        <w:rPr>
          <w:rFonts w:ascii="Times New Roman" w:hAnsi="Times New Roman" w:cs="Times New Roman"/>
          <w:sz w:val="28"/>
          <w:szCs w:val="28"/>
        </w:rPr>
        <w:t xml:space="preserve"> учащихся. В каждой образовательной организации работают столовые, обеспечивающие школьников горячим питанием.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Питание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постановлениями и распоряжениями администрации Ковровского района.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Укомплектованность пищеблоков общеобразовательных организаций необходимым технологическим и холодильным оборудованием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 xml:space="preserve"> 20</w:t>
      </w:r>
      <w:r w:rsidR="000B38C2">
        <w:rPr>
          <w:rFonts w:ascii="Times New Roman" w:hAnsi="Times New Roman" w:cs="Times New Roman"/>
          <w:sz w:val="28"/>
          <w:szCs w:val="28"/>
        </w:rPr>
        <w:t>24</w:t>
      </w:r>
      <w:r w:rsidRPr="00DA116C">
        <w:rPr>
          <w:rFonts w:ascii="Times New Roman" w:hAnsi="Times New Roman" w:cs="Times New Roman"/>
          <w:sz w:val="28"/>
          <w:szCs w:val="28"/>
        </w:rPr>
        <w:t xml:space="preserve"> года составляет </w:t>
      </w:r>
      <w:r w:rsidR="003B4740" w:rsidRPr="003B4740">
        <w:rPr>
          <w:rFonts w:ascii="Times New Roman" w:hAnsi="Times New Roman" w:cs="Times New Roman"/>
          <w:sz w:val="28"/>
          <w:szCs w:val="28"/>
        </w:rPr>
        <w:t xml:space="preserve">80 </w:t>
      </w:r>
      <w:r w:rsidRPr="003B4740">
        <w:rPr>
          <w:rFonts w:ascii="Times New Roman" w:hAnsi="Times New Roman" w:cs="Times New Roman"/>
          <w:sz w:val="28"/>
          <w:szCs w:val="28"/>
        </w:rPr>
        <w:t xml:space="preserve">%. </w:t>
      </w:r>
      <w:r w:rsidRPr="00DA116C">
        <w:rPr>
          <w:rFonts w:ascii="Times New Roman" w:hAnsi="Times New Roman" w:cs="Times New Roman"/>
          <w:sz w:val="28"/>
          <w:szCs w:val="28"/>
        </w:rPr>
        <w:t>Учитывая, что качество питания обучающихся зависит от оснащения технологическим оборудованием, следует продолжить работу по укреплению материально-технической базы пищеблоков, замене устаревшего и пришедшего в негодность технологического и холодильного оборудования, а также повышению уровня эстетического оформления столовых. Оснащение современным оборудованием позволит сократить время приготовления блюд, сохраняя при этом полезные питательные вещества, повысить культуру обслуживания и питания, организовать питание обучающихся со строгим соблюдением санитарно-гигиенических требований.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Подпрограмма предусматривает проведение широкой разъяснительной работы среди детей, подростков, их родителей, введение в учебно-воспитательный процесс различных мероприятий, способствующих формированию культуры питания и осознанию роли здорового питания в жизни человека.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Подпрограмма "Совершенствование организации питания обучающихся, </w:t>
      </w:r>
      <w:r w:rsidRPr="00DA116C">
        <w:rPr>
          <w:rFonts w:ascii="Times New Roman" w:hAnsi="Times New Roman" w:cs="Times New Roman"/>
          <w:sz w:val="28"/>
          <w:szCs w:val="28"/>
        </w:rPr>
        <w:lastRenderedPageBreak/>
        <w:t>воспитанников муниципальных образовательных организаций Ковровского района" является комплексом первоочередных мер, направленных на поддержание имеющихся положительных результатов и повышение качества и доступности школьного питания, увеличение охвата организованным горячим питанием всех обучающихся.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III. Основные цели, задачи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и показатели (индикаторы) их достижения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Цель подпрограммы: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сохранение и укрепление здоровья детей и подростков, улучшение рациона питания обучающихся, воспитанников общеобразовательных организаций, образовательных организаций для детей дошкольного и младшего школьного возраста Ковровского района.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обеспечение качества и безопасности питания детей в образовательных организациях;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- укрепление материально-технической базы школьных столовых и </w:t>
      </w:r>
      <w:r w:rsidRPr="003B4740">
        <w:rPr>
          <w:rFonts w:ascii="Times New Roman" w:hAnsi="Times New Roman" w:cs="Times New Roman"/>
          <w:sz w:val="28"/>
          <w:szCs w:val="28"/>
        </w:rPr>
        <w:t>пищеблоков;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740">
        <w:rPr>
          <w:rFonts w:ascii="Times New Roman" w:hAnsi="Times New Roman" w:cs="Times New Roman"/>
          <w:sz w:val="28"/>
          <w:szCs w:val="28"/>
        </w:rPr>
        <w:t>- совершенствование кадрового обеспечения;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формирование у детей и подростков знаний об основах здорового питания.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Показатели (индикаторы) достижения целей и решения задач,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описание основных ожидаемых конечных результатов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4888" w:rsidRPr="00964888" w:rsidRDefault="00DA116C" w:rsidP="009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93C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A8293C">
        <w:rPr>
          <w:rFonts w:ascii="Times New Roman" w:hAnsi="Times New Roman" w:cs="Times New Roman"/>
          <w:sz w:val="28"/>
          <w:szCs w:val="28"/>
        </w:rPr>
        <w:t>1</w:t>
      </w:r>
      <w:r w:rsidRPr="00A8293C">
        <w:rPr>
          <w:rFonts w:ascii="Times New Roman" w:hAnsi="Times New Roman" w:cs="Times New Roman"/>
          <w:sz w:val="28"/>
          <w:szCs w:val="28"/>
        </w:rPr>
        <w:t xml:space="preserve"> "</w:t>
      </w:r>
      <w:r w:rsidR="00964888" w:rsidRPr="00964888">
        <w:rPr>
          <w:rFonts w:ascii="Times New Roman" w:hAnsi="Times New Roman" w:cs="Times New Roman"/>
          <w:sz w:val="28"/>
          <w:szCs w:val="28"/>
        </w:rPr>
        <w:t>Обеспечены бесплатным горячим питанием обучающиеся, получающие начальное общее образование в государственных и муниципальных образовательных организациях" характеризует эффективность организации питания и обеспечение социальных гарантий для указанной категории обучающихся.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293C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A8293C">
        <w:rPr>
          <w:rFonts w:ascii="Times New Roman" w:hAnsi="Times New Roman" w:cs="Times New Roman"/>
          <w:sz w:val="28"/>
          <w:szCs w:val="28"/>
        </w:rPr>
        <w:t>2</w:t>
      </w:r>
      <w:r w:rsidRPr="00A8293C">
        <w:rPr>
          <w:rFonts w:ascii="Times New Roman" w:hAnsi="Times New Roman" w:cs="Times New Roman"/>
          <w:sz w:val="28"/>
          <w:szCs w:val="28"/>
        </w:rPr>
        <w:t xml:space="preserve"> "Удельный вес учащихся 5 - 11 классов, обеспеченных горячим питанием, от общей численности обучающихся</w:t>
      </w:r>
      <w:r w:rsidR="00A8293C">
        <w:rPr>
          <w:rFonts w:ascii="Times New Roman" w:hAnsi="Times New Roman" w:cs="Times New Roman"/>
          <w:sz w:val="28"/>
          <w:szCs w:val="28"/>
        </w:rPr>
        <w:t xml:space="preserve"> данной возрастной группы</w:t>
      </w:r>
      <w:r w:rsidRPr="00A8293C">
        <w:rPr>
          <w:rFonts w:ascii="Times New Roman" w:hAnsi="Times New Roman" w:cs="Times New Roman"/>
          <w:sz w:val="28"/>
          <w:szCs w:val="28"/>
        </w:rPr>
        <w:t>" характеризует эффективность организации питания и обеспечение социальных гарантий для указанной категории обучающихся.</w:t>
      </w:r>
    </w:p>
    <w:p w:rsidR="00964888" w:rsidRPr="00964888" w:rsidRDefault="00DA116C" w:rsidP="0096488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964888">
        <w:rPr>
          <w:rFonts w:ascii="Times New Roman" w:hAnsi="Times New Roman" w:cs="Times New Roman"/>
          <w:sz w:val="28"/>
          <w:szCs w:val="28"/>
        </w:rPr>
        <w:t>3</w:t>
      </w:r>
      <w:r w:rsidRPr="00DA116C">
        <w:rPr>
          <w:rFonts w:ascii="Times New Roman" w:hAnsi="Times New Roman" w:cs="Times New Roman"/>
          <w:sz w:val="28"/>
          <w:szCs w:val="28"/>
        </w:rPr>
        <w:t xml:space="preserve"> "Доля обучающихся, получающих начальное общее образование в частных образовательных организациях, которым предоставлено бесплатное горячее питание, к общему количеству обучающихся, получающих начальное общее образование в частных </w:t>
      </w:r>
      <w:r w:rsidRPr="00DA116C"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организациях</w:t>
      </w:r>
      <w:r w:rsidR="00964888" w:rsidRPr="00DA116C">
        <w:rPr>
          <w:rFonts w:ascii="Times New Roman" w:hAnsi="Times New Roman" w:cs="Times New Roman"/>
          <w:sz w:val="28"/>
          <w:szCs w:val="28"/>
        </w:rPr>
        <w:t>"</w:t>
      </w:r>
      <w:r w:rsidR="00964888">
        <w:rPr>
          <w:rFonts w:ascii="Times New Roman" w:hAnsi="Times New Roman" w:cs="Times New Roman"/>
          <w:sz w:val="28"/>
          <w:szCs w:val="28"/>
        </w:rPr>
        <w:t xml:space="preserve"> </w:t>
      </w:r>
      <w:r w:rsidR="00964888" w:rsidRPr="00964888">
        <w:rPr>
          <w:rFonts w:ascii="Times New Roman" w:hAnsi="Times New Roman" w:cs="Times New Roman"/>
          <w:sz w:val="28"/>
          <w:szCs w:val="28"/>
        </w:rPr>
        <w:t>характеризует эффективность организации питания и обеспечение социальных гарантий для указанной категории обучающихся.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Сведения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об индикаторах и показателях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подпрограммы 2 и их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</w:p>
    <w:p w:rsidR="00DA116C" w:rsidRPr="00DA116C" w:rsidRDefault="00DA1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992"/>
        <w:gridCol w:w="1134"/>
        <w:gridCol w:w="709"/>
        <w:gridCol w:w="709"/>
        <w:gridCol w:w="850"/>
        <w:gridCol w:w="709"/>
        <w:gridCol w:w="850"/>
        <w:gridCol w:w="851"/>
      </w:tblGrid>
      <w:tr w:rsidR="009571AA" w:rsidRPr="00DA116C" w:rsidTr="009571AA">
        <w:tc>
          <w:tcPr>
            <w:tcW w:w="2614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992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134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0B65">
              <w:rPr>
                <w:rFonts w:ascii="Times New Roman" w:hAnsi="Times New Roman" w:cs="Times New Roman"/>
                <w:sz w:val="28"/>
                <w:szCs w:val="28"/>
              </w:rPr>
              <w:t>Базовый (2024 год)</w:t>
            </w:r>
          </w:p>
        </w:tc>
        <w:tc>
          <w:tcPr>
            <w:tcW w:w="709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709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50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709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850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851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</w:tr>
      <w:tr w:rsidR="009571AA" w:rsidRPr="00DA116C" w:rsidTr="009571AA">
        <w:tc>
          <w:tcPr>
            <w:tcW w:w="2614" w:type="dxa"/>
          </w:tcPr>
          <w:p w:rsidR="00CE0B65" w:rsidRPr="00AD5A88" w:rsidRDefault="00CE0B65" w:rsidP="00CE2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Обеспечены</w:t>
            </w:r>
            <w:proofErr w:type="gramEnd"/>
            <w:r w:rsidRPr="00AD5A88">
              <w:rPr>
                <w:rFonts w:ascii="Times New Roman" w:hAnsi="Times New Roman" w:cs="Times New Roman"/>
                <w:sz w:val="28"/>
                <w:szCs w:val="28"/>
              </w:rPr>
              <w:t xml:space="preserve">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92" w:type="dxa"/>
          </w:tcPr>
          <w:p w:rsidR="00CE0B65" w:rsidRPr="00AD5A88" w:rsidRDefault="00CE0B65" w:rsidP="00CE2F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CE0B65" w:rsidRPr="00AD5A88" w:rsidRDefault="00CE0B65" w:rsidP="00CE2F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843</w:t>
            </w:r>
          </w:p>
        </w:tc>
        <w:tc>
          <w:tcPr>
            <w:tcW w:w="709" w:type="dxa"/>
          </w:tcPr>
          <w:p w:rsidR="00CE0B65" w:rsidRPr="00AD5A88" w:rsidRDefault="00CE0B65" w:rsidP="00CE2F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843</w:t>
            </w:r>
          </w:p>
        </w:tc>
        <w:tc>
          <w:tcPr>
            <w:tcW w:w="709" w:type="dxa"/>
          </w:tcPr>
          <w:p w:rsidR="00CE0B65" w:rsidRPr="00AD5A88" w:rsidRDefault="00CE0B65" w:rsidP="00CE2F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832</w:t>
            </w:r>
          </w:p>
        </w:tc>
        <w:tc>
          <w:tcPr>
            <w:tcW w:w="850" w:type="dxa"/>
          </w:tcPr>
          <w:p w:rsidR="00CE0B65" w:rsidRPr="00AD5A88" w:rsidRDefault="00CE0B65" w:rsidP="00CE2F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727</w:t>
            </w:r>
          </w:p>
        </w:tc>
        <w:tc>
          <w:tcPr>
            <w:tcW w:w="709" w:type="dxa"/>
          </w:tcPr>
          <w:p w:rsidR="00CE0B65" w:rsidRPr="00AD5A88" w:rsidRDefault="00CE0B65" w:rsidP="00CE2F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850" w:type="dxa"/>
          </w:tcPr>
          <w:p w:rsidR="00CE0B65" w:rsidRPr="00AD5A88" w:rsidRDefault="00CE0B65" w:rsidP="00CE2F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851" w:type="dxa"/>
          </w:tcPr>
          <w:p w:rsidR="00CE0B65" w:rsidRPr="00AD5A88" w:rsidRDefault="00CE0B65" w:rsidP="00CE2F7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5A88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</w:tr>
      <w:tr w:rsidR="009571AA" w:rsidRPr="00DA116C" w:rsidTr="009571AA">
        <w:tc>
          <w:tcPr>
            <w:tcW w:w="2614" w:type="dxa"/>
          </w:tcPr>
          <w:p w:rsidR="00CE0B65" w:rsidRPr="00DA116C" w:rsidRDefault="00CE0B65" w:rsidP="003E46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Удельный вес учащихся 5 - 11 классов, обеспеченных горячим питанием, от общей численности обучающихся</w:t>
            </w:r>
            <w:r w:rsidR="003E4624" w:rsidRPr="003E462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3E4624" w:rsidRPr="003E4624">
              <w:rPr>
                <w:rFonts w:ascii="Times New Roman" w:hAnsi="Times New Roman" w:cs="Times New Roman"/>
                <w:sz w:val="28"/>
                <w:szCs w:val="28"/>
              </w:rPr>
              <w:t>данной возрастной группы</w:t>
            </w:r>
          </w:p>
        </w:tc>
        <w:tc>
          <w:tcPr>
            <w:tcW w:w="992" w:type="dxa"/>
          </w:tcPr>
          <w:p w:rsidR="00CE0B65" w:rsidRPr="00DA116C" w:rsidRDefault="00CE0B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134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09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09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09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0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851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</w:tr>
      <w:tr w:rsidR="009571AA" w:rsidRPr="00DA116C" w:rsidTr="009571AA">
        <w:tc>
          <w:tcPr>
            <w:tcW w:w="2614" w:type="dxa"/>
          </w:tcPr>
          <w:p w:rsidR="00CE0B65" w:rsidRPr="00DA116C" w:rsidRDefault="00CE0B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обучающихся, получающих начальное общее образование в частных образовательных организациях, которым </w:t>
            </w:r>
            <w:r w:rsidRPr="00DA1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предоставлено бесплатное горячее питание, к общему количеству обучающихся, получающих начальное общее образование в частных образовательных организациях</w:t>
            </w:r>
          </w:p>
        </w:tc>
        <w:tc>
          <w:tcPr>
            <w:tcW w:w="992" w:type="dxa"/>
          </w:tcPr>
          <w:p w:rsidR="00CE0B65" w:rsidRPr="00DA116C" w:rsidRDefault="00CE0B6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проценты</w:t>
            </w:r>
          </w:p>
        </w:tc>
        <w:tc>
          <w:tcPr>
            <w:tcW w:w="1134" w:type="dxa"/>
          </w:tcPr>
          <w:p w:rsidR="00CE0B65" w:rsidRPr="00DA116C" w:rsidRDefault="003E46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CE0B65" w:rsidRPr="00DA116C" w:rsidRDefault="003E46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CE0B65" w:rsidRPr="00DA116C" w:rsidRDefault="003E46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CE0B65" w:rsidRPr="00DA116C" w:rsidRDefault="003E46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09" w:type="dxa"/>
          </w:tcPr>
          <w:p w:rsidR="00CE0B65" w:rsidRPr="00DA116C" w:rsidRDefault="003E46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1" w:type="dxa"/>
          </w:tcPr>
          <w:p w:rsidR="00CE0B65" w:rsidRPr="00DA116C" w:rsidRDefault="00CE0B6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116C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IV. Механизмы реализации и управления подпрограммой 2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Механизм реализации подпрограммы основан на осуществлении мероприятий в соответствии с финансовыми средствами, предусмотренными в бюджете Ковровского района на финансирование подпрограммы. Подпрограмма будет реализована через систему планирования, которая включает в себя стратегические и оперативные планы, критерии оценки промежуточных и итоговых результатов, мониторинг состояния качества питания.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Контроль хода реализации подпрограммы и управление исполнением подпрограммы осуществляют глава администрации Ковровского района и управление образования.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Координатором реализации подпрограммы является управление образования администрации Ковровского района.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Мероприятия подпрограммы </w:t>
      </w:r>
      <w:r w:rsidR="002D343A">
        <w:rPr>
          <w:rFonts w:ascii="Times New Roman" w:hAnsi="Times New Roman" w:cs="Times New Roman"/>
          <w:sz w:val="28"/>
          <w:szCs w:val="28"/>
        </w:rPr>
        <w:t>2</w:t>
      </w:r>
      <w:r w:rsidRPr="00DA116C">
        <w:rPr>
          <w:rFonts w:ascii="Times New Roman" w:hAnsi="Times New Roman" w:cs="Times New Roman"/>
          <w:sz w:val="28"/>
          <w:szCs w:val="28"/>
        </w:rPr>
        <w:t xml:space="preserve"> конкретизируются в годовых планах работы управления образования и муниципальных образовательных организациях Ковровского района.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Для реализации мероприятий подпрограммы планируется ежегодное привлечение средств различных источников согласно плану реализации мероприятий подпрограммы.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Координатор подпрограммы ежегодно уточняет (с учетом выделенных на очередной год бюджетных ассигнований и привлеченных внебюджетных средств) распределение объемов капитальных вложений и других затрат на реализацию программных мероприятий.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Система информационного обеспечения реализации подпрограммы предполагает ведение базы данных о ходе выполнения программных мероприятий.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116C">
        <w:rPr>
          <w:rFonts w:ascii="Times New Roman" w:hAnsi="Times New Roman" w:cs="Times New Roman"/>
          <w:sz w:val="28"/>
          <w:szCs w:val="28"/>
        </w:rPr>
        <w:lastRenderedPageBreak/>
        <w:t>Правила распределения субсидии между муниципальными образовательными организациями, предусматривающие определение размера бюджетных ассигнований из районного бюджета, предоставляемой бюджету Ковровского района на организацию бесплатного горячего питания обучающихся, получающих начальное общее образование в муниципальных образовательных организациях: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Методика распределения субсидии между муниципальными образовательными организациями, предусматривающая определение размера бюджетных ассигнований из районного бюджета, предоставляемой бюджету Ковровского района на организацию бесплатного горячего питания обучающихся, получающих начальное общее образование в муниципальных образовательных организациях (</w:t>
      </w:r>
      <w:proofErr w:type="spellStart"/>
      <w:r w:rsidRPr="00DA116C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>), определяется по формуле:</w:t>
      </w:r>
      <w:proofErr w:type="gramEnd"/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31"/>
          <w:sz w:val="28"/>
          <w:szCs w:val="28"/>
        </w:rPr>
        <w:drawing>
          <wp:inline distT="0" distB="0" distL="0" distR="0" wp14:anchorId="24706E76" wp14:editId="084A5DE4">
            <wp:extent cx="2504440" cy="53467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где: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Чдето-днейi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число дето-дней для обучающихся по программам начального общего образования в i-й муниципальной образовательной организации, рассчитываемое в соответствии с пунктом 2 настоящих Правил;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>пит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расчетная средняя стоимость горячего питания на 1 обучающегося по программам начального общего образования в день, рассчитываемая в соответствии с пунктом 2.1 настоящих Правил;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m - количество муниципальных образовательных организаций - получателей субсидии;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116C">
        <w:rPr>
          <w:rFonts w:ascii="Times New Roman" w:hAnsi="Times New Roman" w:cs="Times New Roman"/>
          <w:sz w:val="28"/>
          <w:szCs w:val="28"/>
        </w:rPr>
        <w:t>F - общий размер бюджетных ассигнований, предусмотренный в районном бюджете на соответствующий финансовый год на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219"/>
      <w:bookmarkEnd w:id="0"/>
      <w:r w:rsidRPr="00DA116C">
        <w:rPr>
          <w:rFonts w:ascii="Times New Roman" w:hAnsi="Times New Roman" w:cs="Times New Roman"/>
          <w:sz w:val="28"/>
          <w:szCs w:val="28"/>
        </w:rPr>
        <w:t xml:space="preserve">2. Число дето-дней для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i-й муниципальной образовательной организации </w:t>
      </w:r>
      <w:r w:rsidRPr="00DA116C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2800B012" wp14:editId="3D6F7DE1">
            <wp:extent cx="754380" cy="304165"/>
            <wp:effectExtent l="0" t="0" r="0" b="0"/>
            <wp:docPr id="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30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16C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93CE452" wp14:editId="301017D9">
            <wp:extent cx="3761740" cy="262255"/>
            <wp:effectExtent l="0" t="0" r="0" b="0"/>
            <wp:docPr id="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4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где: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746FB59F" wp14:editId="7C979423">
            <wp:extent cx="628650" cy="262255"/>
            <wp:effectExtent l="0" t="0" r="0" b="0"/>
            <wp:docPr id="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16C">
        <w:rPr>
          <w:rFonts w:ascii="Times New Roman" w:hAnsi="Times New Roman" w:cs="Times New Roman"/>
          <w:sz w:val="28"/>
          <w:szCs w:val="28"/>
        </w:rPr>
        <w:t xml:space="preserve"> - численность обучающихся в 1-х классах в i-й муниципальной </w:t>
      </w:r>
      <w:r w:rsidRPr="00DA116C">
        <w:rPr>
          <w:rFonts w:ascii="Times New Roman" w:hAnsi="Times New Roman" w:cs="Times New Roman"/>
          <w:sz w:val="28"/>
          <w:szCs w:val="28"/>
        </w:rPr>
        <w:lastRenderedPageBreak/>
        <w:t>общеобразовательной организации, на 1 января текущего финансового года;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Дней</w:t>
      </w:r>
      <w:proofErr w:type="gramStart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для обучающихся в 1-х классах, равное 165 дням в текущем финансовом году;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E1AFAD3" wp14:editId="4C155116">
            <wp:extent cx="660400" cy="262255"/>
            <wp:effectExtent l="0" t="0" r="0" b="0"/>
            <wp:docPr id="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16C">
        <w:rPr>
          <w:rFonts w:ascii="Times New Roman" w:hAnsi="Times New Roman" w:cs="Times New Roman"/>
          <w:sz w:val="28"/>
          <w:szCs w:val="28"/>
        </w:rPr>
        <w:t xml:space="preserve"> - численность обучающихся во 2 - 4-х классах в i-й муниципальной общеобразовательной организации на 1 января текущего финансового года;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Дней</w:t>
      </w:r>
      <w:proofErr w:type="gramStart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gramEnd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 xml:space="preserve"> - 4кл</w:t>
      </w:r>
      <w:r w:rsidRPr="00DA116C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для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2.1. Средняя стоимость горячего питания на 1 обучающегося по программам начального общего образования в день (</w:t>
      </w: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>пит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31"/>
          <w:sz w:val="28"/>
          <w:szCs w:val="28"/>
        </w:rPr>
        <w:drawing>
          <wp:inline distT="0" distB="0" distL="0" distR="0" wp14:anchorId="68D48A10" wp14:editId="3CC1762F">
            <wp:extent cx="2252980" cy="534670"/>
            <wp:effectExtent l="0" t="0" r="0" b="0"/>
            <wp:docPr id="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116C">
        <w:rPr>
          <w:rFonts w:ascii="Times New Roman" w:hAnsi="Times New Roman" w:cs="Times New Roman"/>
          <w:sz w:val="28"/>
          <w:szCs w:val="28"/>
        </w:rPr>
        <w:t>F - общий размер бюджетных ассигнований, предусмотренный в районном бюджете на соответствующий финансовый год на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Чдето-днейi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число дето-дней для обучающихся по программам начального общего образования в i-й муниципальной образовательной организации, рассчитываемое в соответствии с </w:t>
      </w:r>
      <w:hyperlink w:anchor="P219">
        <w:r w:rsidRPr="00DA116C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DA116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116C">
        <w:rPr>
          <w:rFonts w:ascii="Times New Roman" w:hAnsi="Times New Roman" w:cs="Times New Roman"/>
          <w:sz w:val="28"/>
          <w:szCs w:val="28"/>
        </w:rPr>
        <w:t>Правила распределения субсидии между муниципальными образовательными организациями, предусматривающие определение размера бюджетных ассигнований из районного бюджета, предоставляемой бюджету Ковровского района на организацию бесплатного горячего питания обучающихся, получающих начальное общее образование в муниципальных образовательных организациях: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Методика распределения субсидии между муниципальными образовательными организациями, предусматривающая определение размера бюджетных ассигнований из районного бюджета, предоставляемой бюджету Ковровского района на организацию бесплатного горячего питания обучающихся, получающих начальное общее образование в муниципальных образовательных организациях (</w:t>
      </w:r>
      <w:proofErr w:type="spellStart"/>
      <w:r w:rsidRPr="00DA116C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>), определяется по формуле:</w:t>
      </w:r>
      <w:proofErr w:type="gramEnd"/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31"/>
          <w:sz w:val="28"/>
          <w:szCs w:val="28"/>
        </w:rPr>
        <w:lastRenderedPageBreak/>
        <w:drawing>
          <wp:inline distT="0" distB="0" distL="0" distR="0" wp14:anchorId="64DFB1E7" wp14:editId="74B8DA09">
            <wp:extent cx="2504440" cy="534670"/>
            <wp:effectExtent l="0" t="0" r="0" b="0"/>
            <wp:docPr id="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44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где: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Чдето-днейi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число дето-дней для обучающихся по программам начального общего образования в i-й муниципальной образовательной организации, рассчитываемое в соответствии с </w:t>
      </w:r>
      <w:hyperlink w:anchor="P248">
        <w:r w:rsidRPr="00DA116C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DA116C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>пит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расчетная средняя стоимость горячего питания на 1 обучающегося по программам начального общего образования в день, рассчитываемая в соответствии с </w:t>
      </w:r>
      <w:hyperlink w:anchor="P257">
        <w:r w:rsidRPr="00DA116C">
          <w:rPr>
            <w:rFonts w:ascii="Times New Roman" w:hAnsi="Times New Roman" w:cs="Times New Roman"/>
            <w:color w:val="0000FF"/>
            <w:sz w:val="28"/>
            <w:szCs w:val="28"/>
          </w:rPr>
          <w:t>пунктом 2.1</w:t>
        </w:r>
      </w:hyperlink>
      <w:r w:rsidRPr="00DA116C">
        <w:rPr>
          <w:rFonts w:ascii="Times New Roman" w:hAnsi="Times New Roman" w:cs="Times New Roman"/>
          <w:sz w:val="28"/>
          <w:szCs w:val="28"/>
        </w:rPr>
        <w:t xml:space="preserve"> настоящих Правил;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m - количество муниципальных образовательных организаций - получателей субсидии;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116C">
        <w:rPr>
          <w:rFonts w:ascii="Times New Roman" w:hAnsi="Times New Roman" w:cs="Times New Roman"/>
          <w:sz w:val="28"/>
          <w:szCs w:val="28"/>
        </w:rPr>
        <w:t>F - общий размер бюджетных ассигнований, предусмотренный в районном бюджете на соответствующий финансовый год на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организациях.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48"/>
      <w:bookmarkEnd w:id="1"/>
      <w:r w:rsidRPr="00DA116C">
        <w:rPr>
          <w:rFonts w:ascii="Times New Roman" w:hAnsi="Times New Roman" w:cs="Times New Roman"/>
          <w:sz w:val="28"/>
          <w:szCs w:val="28"/>
        </w:rPr>
        <w:t xml:space="preserve">2. Число дето-дней для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 xml:space="preserve"> по программам начального общего образования в i-й муниципальной образовательной организации </w:t>
      </w:r>
      <w:r w:rsidRPr="00DA116C">
        <w:rPr>
          <w:rFonts w:ascii="Times New Roman" w:hAnsi="Times New Roman" w:cs="Times New Roman"/>
          <w:noProof/>
          <w:position w:val="-10"/>
          <w:sz w:val="28"/>
          <w:szCs w:val="28"/>
        </w:rPr>
        <w:drawing>
          <wp:inline distT="0" distB="0" distL="0" distR="0" wp14:anchorId="7291736B" wp14:editId="5105BC24">
            <wp:extent cx="737870" cy="267970"/>
            <wp:effectExtent l="0" t="0" r="0" b="0"/>
            <wp:docPr id="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16C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640F9D0C" wp14:editId="4608CBBF">
            <wp:extent cx="3761740" cy="262255"/>
            <wp:effectExtent l="0" t="0" r="0" b="0"/>
            <wp:docPr id="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174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где: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5A7D37ED" wp14:editId="10D75B43">
            <wp:extent cx="628650" cy="262255"/>
            <wp:effectExtent l="0" t="0" r="0" b="0"/>
            <wp:docPr id="1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16C">
        <w:rPr>
          <w:rFonts w:ascii="Times New Roman" w:hAnsi="Times New Roman" w:cs="Times New Roman"/>
          <w:sz w:val="28"/>
          <w:szCs w:val="28"/>
        </w:rPr>
        <w:t xml:space="preserve"> - численность обучающихся в 1-х классах в i-й муниципальной общеобразовательной организации, на 1 января текущего финансового года;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Дней</w:t>
      </w:r>
      <w:proofErr w:type="gramStart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proofErr w:type="spellStart"/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для обучающихся в 1-х классах, равное 165 дням в текущем финансовом году;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9"/>
          <w:sz w:val="28"/>
          <w:szCs w:val="28"/>
        </w:rPr>
        <w:drawing>
          <wp:inline distT="0" distB="0" distL="0" distR="0" wp14:anchorId="30D4DCDA" wp14:editId="712963EB">
            <wp:extent cx="660400" cy="262255"/>
            <wp:effectExtent l="0" t="0" r="0" b="0"/>
            <wp:docPr id="1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116C">
        <w:rPr>
          <w:rFonts w:ascii="Times New Roman" w:hAnsi="Times New Roman" w:cs="Times New Roman"/>
          <w:sz w:val="28"/>
          <w:szCs w:val="28"/>
        </w:rPr>
        <w:t xml:space="preserve"> - численность обучающихся во 2 - 4-х классах в i-й муниципальной общеобразовательной организации на 1 января текущего финансового года;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Дней</w:t>
      </w:r>
      <w:r w:rsidRPr="00DA116C">
        <w:rPr>
          <w:rFonts w:ascii="Times New Roman" w:hAnsi="Times New Roman" w:cs="Times New Roman"/>
          <w:sz w:val="28"/>
          <w:szCs w:val="28"/>
          <w:vertAlign w:val="subscript"/>
        </w:rPr>
        <w:t>2-4кл</w:t>
      </w:r>
      <w:r w:rsidRPr="00DA116C">
        <w:rPr>
          <w:rFonts w:ascii="Times New Roman" w:hAnsi="Times New Roman" w:cs="Times New Roman"/>
          <w:sz w:val="28"/>
          <w:szCs w:val="28"/>
        </w:rPr>
        <w:t xml:space="preserve"> - количество учебных дней в году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 xml:space="preserve"> обучающихся во 2 - 4-х классах, равное 204 дням в текущем финансовом году при 6-дневной учебной неделе, равное 170 дням в текущем финансовом году при 5-дневной учебной неделе.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57"/>
      <w:bookmarkEnd w:id="2"/>
      <w:r w:rsidRPr="00DA116C">
        <w:rPr>
          <w:rFonts w:ascii="Times New Roman" w:hAnsi="Times New Roman" w:cs="Times New Roman"/>
          <w:sz w:val="28"/>
          <w:szCs w:val="28"/>
        </w:rPr>
        <w:t xml:space="preserve">2.1. Средняя стоимость горячего питания на 1 обучающегося по </w:t>
      </w:r>
      <w:r w:rsidRPr="00DA116C">
        <w:rPr>
          <w:rFonts w:ascii="Times New Roman" w:hAnsi="Times New Roman" w:cs="Times New Roman"/>
          <w:sz w:val="28"/>
          <w:szCs w:val="28"/>
        </w:rPr>
        <w:lastRenderedPageBreak/>
        <w:t>программам начального общего образования в день (</w:t>
      </w: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>пит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noProof/>
          <w:position w:val="-31"/>
          <w:sz w:val="28"/>
          <w:szCs w:val="28"/>
        </w:rPr>
        <w:drawing>
          <wp:inline distT="0" distB="0" distL="0" distR="0" wp14:anchorId="5BEB2E92" wp14:editId="68668F26">
            <wp:extent cx="2252980" cy="534670"/>
            <wp:effectExtent l="0" t="0" r="0" b="0"/>
            <wp:docPr id="1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116C">
        <w:rPr>
          <w:rFonts w:ascii="Times New Roman" w:hAnsi="Times New Roman" w:cs="Times New Roman"/>
          <w:sz w:val="28"/>
          <w:szCs w:val="28"/>
        </w:rPr>
        <w:t>F - общий размер бюджетных ассигнований, предусмотренный в районном бюджете на соответствующий финансовый год на мероприятия по организации бесплатного горячего питания обучающихся, получающих начальное общее образование в муниципальных образовательных организациях;</w:t>
      </w:r>
      <w:proofErr w:type="gramEnd"/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A116C">
        <w:rPr>
          <w:rFonts w:ascii="Times New Roman" w:hAnsi="Times New Roman" w:cs="Times New Roman"/>
          <w:sz w:val="28"/>
          <w:szCs w:val="28"/>
        </w:rPr>
        <w:t>Чдето-днейi</w:t>
      </w:r>
      <w:proofErr w:type="spellEnd"/>
      <w:r w:rsidRPr="00DA116C">
        <w:rPr>
          <w:rFonts w:ascii="Times New Roman" w:hAnsi="Times New Roman" w:cs="Times New Roman"/>
          <w:sz w:val="28"/>
          <w:szCs w:val="28"/>
        </w:rPr>
        <w:t xml:space="preserve"> - число дето-дней для обучающихся по программам начального общего образования в i-й муниципальной образовательной организации, рассчитываемое в соответствии с </w:t>
      </w:r>
      <w:hyperlink w:anchor="P248">
        <w:r w:rsidRPr="00DA116C">
          <w:rPr>
            <w:rFonts w:ascii="Times New Roman" w:hAnsi="Times New Roman" w:cs="Times New Roman"/>
            <w:color w:val="0000FF"/>
            <w:sz w:val="28"/>
            <w:szCs w:val="28"/>
          </w:rPr>
          <w:t>пунктом 2</w:t>
        </w:r>
      </w:hyperlink>
      <w:r w:rsidRPr="00DA116C">
        <w:rPr>
          <w:rFonts w:ascii="Times New Roman" w:hAnsi="Times New Roman" w:cs="Times New Roman"/>
          <w:sz w:val="28"/>
          <w:szCs w:val="28"/>
        </w:rPr>
        <w:t xml:space="preserve"> настоящих Правил.</w:t>
      </w:r>
      <w:proofErr w:type="gramEnd"/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V. Оценка эффективности и прогноз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ожидаемых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 xml:space="preserve"> социальных,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экономических и экологических результатов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от реализации подпрограммы 2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Эффективность подпрограммы оценивается на основании анализа целевых индикаторов и показателей, позволяющих оценить ход реализации подпрограммы:</w:t>
      </w:r>
    </w:p>
    <w:p w:rsidR="00DA116C" w:rsidRPr="00DA116C" w:rsidRDefault="00DA116C" w:rsidP="002D343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2D343A" w:rsidRPr="002D343A">
        <w:rPr>
          <w:rFonts w:ascii="Times New Roman" w:hAnsi="Times New Roman" w:cs="Times New Roman"/>
          <w:sz w:val="28"/>
          <w:szCs w:val="28"/>
        </w:rPr>
        <w:t>Обеспечены</w:t>
      </w:r>
      <w:proofErr w:type="gramEnd"/>
      <w:r w:rsidR="002D343A" w:rsidRPr="002D343A">
        <w:rPr>
          <w:rFonts w:ascii="Times New Roman" w:hAnsi="Times New Roman" w:cs="Times New Roman"/>
          <w:sz w:val="28"/>
          <w:szCs w:val="28"/>
        </w:rPr>
        <w:t xml:space="preserve"> бесплатным горячим питанием обучающиеся, получающие начальное общее образование в государственных и муниципальных образовательных организациях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охват питанием учащихся, не относящихся к льготной категории, в основной и средней школе;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охват питанием учащихся, нуждающихся в социальной поддержке (детей, находящихся в трудной жизненной ситуации; детей из малообеспеченных семей, опекаемых детей (без выплат); детей-инвалидов);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доля школьных пищеблоков, оснащенных современным торгово-технологическим и холодильным оборудованием;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доля общеобразовательных организаций, выполнивших ремонт школьных столовых в период реализации подпрограммы;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доля работников, организующих и обслуживающих питание школьников в общеобразовательных организациях, повышающих квалификацию по вопросам школьного питания;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- доля школьных столовых, осуществляющих проведение дополнительного обогащения рациона питания микронутриентами.</w:t>
      </w:r>
    </w:p>
    <w:p w:rsidR="00DA116C" w:rsidRPr="00DA116C" w:rsidRDefault="00DA116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lastRenderedPageBreak/>
        <w:t xml:space="preserve">Оценка эффективности осуществляется по годам и этапам в течение всего срока реализации муниципальной долгосрочной целевой подпрограммы в соответствии с </w:t>
      </w:r>
      <w:hyperlink r:id="rId16">
        <w:r w:rsidRPr="00DA116C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DA116C">
        <w:rPr>
          <w:rFonts w:ascii="Times New Roman" w:hAnsi="Times New Roman" w:cs="Times New Roman"/>
          <w:sz w:val="28"/>
          <w:szCs w:val="28"/>
        </w:rPr>
        <w:t xml:space="preserve"> проведения оценки эффективности муниципальных долгосрочных целевых программ Ковровского района (приложение N 2 к постановлению администрации Ковровского района от 28.02.2011 N 153).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VI. Ресурсное обеспечение подпрограммы 2</w:t>
      </w:r>
    </w:p>
    <w:p w:rsidR="00B02206" w:rsidRPr="00B02206" w:rsidRDefault="00B02206" w:rsidP="00B0220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B02206">
        <w:rPr>
          <w:rFonts w:ascii="Times New Roman" w:hAnsi="Times New Roman" w:cs="Times New Roman"/>
          <w:sz w:val="28"/>
          <w:szCs w:val="28"/>
        </w:rPr>
        <w:t xml:space="preserve">Финансовое обеспечение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Pr="00B02206">
        <w:rPr>
          <w:rFonts w:ascii="Times New Roman" w:hAnsi="Times New Roman" w:cs="Times New Roman"/>
          <w:sz w:val="28"/>
          <w:szCs w:val="28"/>
        </w:rPr>
        <w:t>осуществляется за счет средств федерального бюджета – 518939,3 тыс. руб., областного бюджета – 2927263,6 тыс. руб., муниципального бюджета – 2076857,9 тыс. руб., внебюджетные средства – 10777,2 тыс. руб.</w:t>
      </w:r>
      <w:proofErr w:type="gramEnd"/>
    </w:p>
    <w:p w:rsidR="00DA116C" w:rsidRPr="00DA116C" w:rsidRDefault="00DA11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Объемы финансирования программных мероприятий за счет средств </w:t>
      </w:r>
      <w:r w:rsidR="0094355C">
        <w:rPr>
          <w:rFonts w:ascii="Times New Roman" w:hAnsi="Times New Roman" w:cs="Times New Roman"/>
          <w:sz w:val="28"/>
          <w:szCs w:val="28"/>
        </w:rPr>
        <w:t xml:space="preserve">федерального, областного и районного </w:t>
      </w:r>
      <w:r w:rsidRPr="00DA116C">
        <w:rPr>
          <w:rFonts w:ascii="Times New Roman" w:hAnsi="Times New Roman" w:cs="Times New Roman"/>
          <w:sz w:val="28"/>
          <w:szCs w:val="28"/>
        </w:rPr>
        <w:t>бюджет</w:t>
      </w:r>
      <w:r w:rsidR="0094355C">
        <w:rPr>
          <w:rFonts w:ascii="Times New Roman" w:hAnsi="Times New Roman" w:cs="Times New Roman"/>
          <w:sz w:val="28"/>
          <w:szCs w:val="28"/>
        </w:rPr>
        <w:t>ов</w:t>
      </w:r>
      <w:r w:rsidRPr="00DA116C">
        <w:rPr>
          <w:rFonts w:ascii="Times New Roman" w:hAnsi="Times New Roman" w:cs="Times New Roman"/>
          <w:sz w:val="28"/>
          <w:szCs w:val="28"/>
        </w:rPr>
        <w:t xml:space="preserve"> подлежат ежегодному уточнению и корректировке в установленном порядке при формировании бюджета.</w:t>
      </w: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VII. Перечень основных мероприятий подпрограммы 2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 xml:space="preserve">"Совершенствование организации питания </w:t>
      </w:r>
      <w:proofErr w:type="gramStart"/>
      <w:r w:rsidRPr="00DA116C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A116C">
        <w:rPr>
          <w:rFonts w:ascii="Times New Roman" w:hAnsi="Times New Roman" w:cs="Times New Roman"/>
          <w:sz w:val="28"/>
          <w:szCs w:val="28"/>
        </w:rPr>
        <w:t>,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воспитанников муниципальных образовательных</w:t>
      </w:r>
    </w:p>
    <w:p w:rsidR="00DA116C" w:rsidRPr="00DA116C" w:rsidRDefault="00DA116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116C">
        <w:rPr>
          <w:rFonts w:ascii="Times New Roman" w:hAnsi="Times New Roman" w:cs="Times New Roman"/>
          <w:sz w:val="28"/>
          <w:szCs w:val="28"/>
        </w:rPr>
        <w:t>организаций Ковровского района"</w:t>
      </w:r>
    </w:p>
    <w:p w:rsidR="00DA116C" w:rsidRPr="00DA116C" w:rsidRDefault="00DA116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116C" w:rsidRPr="00DA116C" w:rsidRDefault="00DA116C">
      <w:pPr>
        <w:pStyle w:val="ConsPlusNormal"/>
        <w:rPr>
          <w:rFonts w:ascii="Times New Roman" w:hAnsi="Times New Roman" w:cs="Times New Roman"/>
          <w:sz w:val="28"/>
          <w:szCs w:val="28"/>
        </w:rPr>
        <w:sectPr w:rsidR="00DA116C" w:rsidRPr="00DA116C" w:rsidSect="004100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18E" w:rsidRPr="00C75383" w:rsidRDefault="0054018E" w:rsidP="0054018E">
      <w:pPr>
        <w:pStyle w:val="a5"/>
        <w:jc w:val="right"/>
        <w:rPr>
          <w:rFonts w:ascii="Times New Roman" w:hAnsi="Times New Roman"/>
          <w:b/>
          <w:sz w:val="27"/>
          <w:szCs w:val="27"/>
        </w:rPr>
      </w:pPr>
      <w:bookmarkStart w:id="3" w:name="_GoBack"/>
      <w:bookmarkEnd w:id="3"/>
    </w:p>
    <w:tbl>
      <w:tblPr>
        <w:tblW w:w="15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60"/>
        <w:gridCol w:w="3119"/>
        <w:gridCol w:w="1460"/>
        <w:gridCol w:w="1375"/>
        <w:gridCol w:w="42"/>
        <w:gridCol w:w="284"/>
        <w:gridCol w:w="950"/>
        <w:gridCol w:w="284"/>
        <w:gridCol w:w="1417"/>
        <w:gridCol w:w="1276"/>
        <w:gridCol w:w="1093"/>
        <w:gridCol w:w="1417"/>
        <w:gridCol w:w="2126"/>
      </w:tblGrid>
      <w:tr w:rsidR="0054018E" w:rsidRPr="00C75383" w:rsidTr="00CE2F7E">
        <w:trPr>
          <w:trHeight w:val="480"/>
        </w:trPr>
        <w:tc>
          <w:tcPr>
            <w:tcW w:w="614" w:type="dxa"/>
            <w:vMerge w:val="restart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3179" w:type="dxa"/>
            <w:gridSpan w:val="2"/>
            <w:vMerge w:val="restart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мероприятия</w:t>
            </w:r>
          </w:p>
        </w:tc>
        <w:tc>
          <w:tcPr>
            <w:tcW w:w="1460" w:type="dxa"/>
            <w:vMerge w:val="restart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Срок исполнения</w:t>
            </w:r>
          </w:p>
        </w:tc>
        <w:tc>
          <w:tcPr>
            <w:tcW w:w="1417" w:type="dxa"/>
            <w:gridSpan w:val="2"/>
            <w:vMerge w:val="restart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</w:t>
            </w:r>
            <w:proofErr w:type="spellStart"/>
            <w:proofErr w:type="gramStart"/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финансиро-вания</w:t>
            </w:r>
            <w:proofErr w:type="spellEnd"/>
            <w:proofErr w:type="gramEnd"/>
          </w:p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(тыс. руб.)</w:t>
            </w:r>
          </w:p>
        </w:tc>
        <w:tc>
          <w:tcPr>
            <w:tcW w:w="5304" w:type="dxa"/>
            <w:gridSpan w:val="6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1417" w:type="dxa"/>
            <w:vMerge w:val="restart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Исполнители ответственные за реализацию мероприятия</w:t>
            </w:r>
          </w:p>
        </w:tc>
        <w:tc>
          <w:tcPr>
            <w:tcW w:w="2126" w:type="dxa"/>
            <w:vMerge w:val="restart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Ожидаемые результаты (количественные или качественные показатели)</w:t>
            </w:r>
          </w:p>
        </w:tc>
      </w:tr>
      <w:tr w:rsidR="0054018E" w:rsidRPr="00C75383" w:rsidTr="00CE2F7E">
        <w:trPr>
          <w:trHeight w:val="480"/>
        </w:trPr>
        <w:tc>
          <w:tcPr>
            <w:tcW w:w="614" w:type="dxa"/>
            <w:vMerge/>
          </w:tcPr>
          <w:p w:rsidR="0054018E" w:rsidRPr="00C75383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9" w:type="dxa"/>
            <w:gridSpan w:val="2"/>
            <w:vMerge/>
          </w:tcPr>
          <w:p w:rsidR="0054018E" w:rsidRPr="00C75383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vMerge/>
          </w:tcPr>
          <w:p w:rsidR="0054018E" w:rsidRPr="00C75383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54018E" w:rsidRPr="00C75383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4" w:type="dxa"/>
            <w:gridSpan w:val="2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gridSpan w:val="2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Областного бюджета</w:t>
            </w:r>
          </w:p>
        </w:tc>
        <w:tc>
          <w:tcPr>
            <w:tcW w:w="1276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Районного бюджета</w:t>
            </w:r>
          </w:p>
        </w:tc>
        <w:tc>
          <w:tcPr>
            <w:tcW w:w="1093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Внебюджетные средства</w:t>
            </w:r>
          </w:p>
        </w:tc>
        <w:tc>
          <w:tcPr>
            <w:tcW w:w="1417" w:type="dxa"/>
            <w:vMerge/>
          </w:tcPr>
          <w:p w:rsidR="0054018E" w:rsidRPr="00C75383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4018E" w:rsidRPr="00C75383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018E" w:rsidRPr="00C75383" w:rsidTr="00CE2F7E">
        <w:tc>
          <w:tcPr>
            <w:tcW w:w="614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79" w:type="dxa"/>
            <w:gridSpan w:val="2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460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  <w:gridSpan w:val="2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38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34" w:type="dxa"/>
            <w:gridSpan w:val="2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701" w:type="dxa"/>
            <w:gridSpan w:val="2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093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26" w:type="dxa"/>
          </w:tcPr>
          <w:p w:rsidR="0054018E" w:rsidRPr="00C7538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Default="0054018E" w:rsidP="00CE2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3D3529" w:rsidRDefault="0054018E" w:rsidP="00CE2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D3529">
              <w:rPr>
                <w:rFonts w:ascii="Times New Roman" w:hAnsi="Times New Roman" w:cs="Times New Roman"/>
                <w:b/>
                <w:sz w:val="20"/>
                <w:szCs w:val="20"/>
              </w:rPr>
              <w:t>сохранение и укрепление здоровья детей и подростков, улучшение рациона питания обучающихся, воспитанников муниципальных образовательных организаций Ковровского района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b/>
                <w:sz w:val="20"/>
                <w:szCs w:val="20"/>
              </w:rPr>
              <w:t>Задачи: обеспечение качества и безопасности питания детей в образовательных организациях.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3D3529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мероприятие 1 «Организация горячего питания воспитанников дошкольных образовательных организаций»</w:t>
            </w:r>
          </w:p>
        </w:tc>
      </w:tr>
      <w:tr w:rsidR="0054018E" w:rsidRPr="003D3529" w:rsidTr="00CE2F7E">
        <w:trPr>
          <w:trHeight w:val="1874"/>
        </w:trPr>
        <w:tc>
          <w:tcPr>
            <w:tcW w:w="614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179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Организация горячего питания воспитанников дошкольных образовательных организаций.</w:t>
            </w:r>
          </w:p>
        </w:tc>
        <w:tc>
          <w:tcPr>
            <w:tcW w:w="1460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186682,2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31113,7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31113,7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31113,7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31113,7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31113,7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31113,7</w:t>
            </w:r>
          </w:p>
        </w:tc>
        <w:tc>
          <w:tcPr>
            <w:tcW w:w="1276" w:type="dxa"/>
            <w:gridSpan w:val="3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9015,0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1502,5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1502,5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1502,5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1502,5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1502,5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1502,5</w:t>
            </w:r>
          </w:p>
        </w:tc>
        <w:tc>
          <w:tcPr>
            <w:tcW w:w="1093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177667,2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</w:tc>
        <w:tc>
          <w:tcPr>
            <w:tcW w:w="1417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образования, 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дошкольные образовательные организации </w:t>
            </w:r>
          </w:p>
        </w:tc>
        <w:tc>
          <w:tcPr>
            <w:tcW w:w="2126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100%  охват питанием воспитанников</w:t>
            </w:r>
          </w:p>
        </w:tc>
      </w:tr>
      <w:tr w:rsidR="0054018E" w:rsidRPr="003D3529" w:rsidTr="00CE2F7E">
        <w:tc>
          <w:tcPr>
            <w:tcW w:w="614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179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Компенсация на питание льготных категорий воспитанников.</w:t>
            </w:r>
          </w:p>
        </w:tc>
        <w:tc>
          <w:tcPr>
            <w:tcW w:w="1460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7710,0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4018E" w:rsidRPr="007B1551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1551"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Pr="007B1551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1551"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Pr="007B1551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1551"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</w:tc>
        <w:tc>
          <w:tcPr>
            <w:tcW w:w="1276" w:type="dxa"/>
            <w:gridSpan w:val="3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7710,0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Pr="00BB5815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815"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Pr="00BB5815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815"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5815">
              <w:rPr>
                <w:rFonts w:ascii="Times New Roman" w:hAnsi="Times New Roman" w:cs="Times New Roman"/>
                <w:sz w:val="20"/>
                <w:szCs w:val="20"/>
              </w:rPr>
              <w:t>1285,0</w:t>
            </w:r>
          </w:p>
        </w:tc>
        <w:tc>
          <w:tcPr>
            <w:tcW w:w="1093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6FE3">
              <w:rPr>
                <w:rFonts w:ascii="Times New Roman" w:hAnsi="Times New Roman" w:cs="Times New Roman"/>
                <w:sz w:val="20"/>
                <w:szCs w:val="20"/>
              </w:rPr>
              <w:t>муниципальные дошкольные образовательные организации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социальных гарантий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991BBB" w:rsidRDefault="0054018E" w:rsidP="00CE2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>сохранение и укрепление здоровья детей и подростков, улучшение рациона питания обучающихся, воспитанников муниципальных образовательных организаций Ковровского района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>Задачи: обеспечение качества и безопасности питания детей в образовательных организациях.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>Основное мероприятие 2  «Обеспечение бесплатным горячим питанием обучающихся 1-4 классов</w:t>
            </w: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4018E" w:rsidRPr="003D3529" w:rsidTr="00CE2F7E">
        <w:tc>
          <w:tcPr>
            <w:tcW w:w="614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79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D3529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бесплатного горячего  питания обучающихся, получающих начальное общее образование в муниципальных </w:t>
            </w:r>
            <w:r w:rsidRPr="003D3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организациях</w:t>
            </w:r>
            <w:proofErr w:type="gramEnd"/>
          </w:p>
        </w:tc>
        <w:tc>
          <w:tcPr>
            <w:tcW w:w="1460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0FC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62158,3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11595,8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10554,5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10002,0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10002,0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10002,0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10002,0</w:t>
            </w:r>
          </w:p>
        </w:tc>
        <w:tc>
          <w:tcPr>
            <w:tcW w:w="1234" w:type="dxa"/>
            <w:gridSpan w:val="2"/>
          </w:tcPr>
          <w:p w:rsidR="0054018E" w:rsidRPr="002F5976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59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53287,7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10204,4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9076,9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8501,6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8501,6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8501,6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8501,6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4E20BD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0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4435,3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695,7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738,8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750,2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750,2</w:t>
            </w:r>
          </w:p>
        </w:tc>
        <w:tc>
          <w:tcPr>
            <w:tcW w:w="1276" w:type="dxa"/>
          </w:tcPr>
          <w:p w:rsidR="0054018E" w:rsidRPr="004E20BD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20B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4435,3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695,7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738,8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750,2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образовательные организации</w:t>
            </w:r>
          </w:p>
        </w:tc>
        <w:tc>
          <w:tcPr>
            <w:tcW w:w="2126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бесплатным горячим питанием учащихся 1-4 классов </w:t>
            </w:r>
          </w:p>
        </w:tc>
      </w:tr>
      <w:tr w:rsidR="0054018E" w:rsidRPr="003D3529" w:rsidTr="00CE2F7E">
        <w:tc>
          <w:tcPr>
            <w:tcW w:w="614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3179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питания обучающихся 1-4 классов в частных общеобразовательных организациях, имеющих государственную аккредитацию по основным общеобразовательным программам </w:t>
            </w:r>
          </w:p>
        </w:tc>
        <w:tc>
          <w:tcPr>
            <w:tcW w:w="1460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1" w:type="dxa"/>
            <w:gridSpan w:val="3"/>
          </w:tcPr>
          <w:p w:rsidR="0054018E" w:rsidRPr="00906810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810">
              <w:rPr>
                <w:rFonts w:ascii="Times New Roman" w:hAnsi="Times New Roman" w:cs="Times New Roman"/>
                <w:sz w:val="20"/>
                <w:szCs w:val="20"/>
              </w:rPr>
              <w:t>5023,5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833,0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838,1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838,1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838,1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838,1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838,1</w:t>
            </w:r>
          </w:p>
        </w:tc>
        <w:tc>
          <w:tcPr>
            <w:tcW w:w="1234" w:type="dxa"/>
            <w:gridSpan w:val="2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906810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810">
              <w:rPr>
                <w:rFonts w:ascii="Times New Roman" w:hAnsi="Times New Roman" w:cs="Times New Roman"/>
                <w:sz w:val="20"/>
                <w:szCs w:val="20"/>
              </w:rPr>
              <w:t>3968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658,0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662,0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662,0</w:t>
            </w:r>
          </w:p>
        </w:tc>
        <w:tc>
          <w:tcPr>
            <w:tcW w:w="1276" w:type="dxa"/>
          </w:tcPr>
          <w:p w:rsidR="0054018E" w:rsidRPr="00906810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6810">
              <w:rPr>
                <w:rFonts w:ascii="Times New Roman" w:hAnsi="Times New Roman" w:cs="Times New Roman"/>
                <w:sz w:val="20"/>
                <w:szCs w:val="20"/>
              </w:rPr>
              <w:t>1055,5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175,0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176,1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176,1</w:t>
            </w:r>
          </w:p>
        </w:tc>
        <w:tc>
          <w:tcPr>
            <w:tcW w:w="1093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444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</w:tc>
        <w:tc>
          <w:tcPr>
            <w:tcW w:w="2126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444">
              <w:rPr>
                <w:rFonts w:ascii="Times New Roman" w:hAnsi="Times New Roman" w:cs="Times New Roman"/>
                <w:sz w:val="20"/>
                <w:szCs w:val="20"/>
              </w:rPr>
              <w:t>Обеспечение бесплатным горячим питанием учащихся 1-4 классов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ЧОО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991BBB" w:rsidRDefault="0054018E" w:rsidP="00CE2F7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>Цель: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>сохранение и укрепление здоровья детей и подростков, улучшение рациона питания обучающихся, воспитанников муниципальных образовательных организаций Ковровского района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>Задачи: обеспечение качества и безопасности питания детей в образовательных организациях.</w:t>
            </w:r>
          </w:p>
        </w:tc>
      </w:tr>
      <w:tr w:rsidR="0054018E" w:rsidRPr="003D3529" w:rsidTr="00CE2F7E">
        <w:tc>
          <w:tcPr>
            <w:tcW w:w="674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843" w:type="dxa"/>
            <w:gridSpan w:val="12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Основное мероприятие 3«Обеспечение качества и безопасности питания в образовательных учреждениях»</w:t>
            </w:r>
          </w:p>
        </w:tc>
      </w:tr>
      <w:tr w:rsidR="0054018E" w:rsidRPr="003D3529" w:rsidTr="00CE2F7E">
        <w:tc>
          <w:tcPr>
            <w:tcW w:w="614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179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качества и безопасности питания в образовательных учреждениях.  </w:t>
            </w:r>
          </w:p>
        </w:tc>
        <w:tc>
          <w:tcPr>
            <w:tcW w:w="1460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27869,4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</w:tc>
        <w:tc>
          <w:tcPr>
            <w:tcW w:w="1234" w:type="dxa"/>
            <w:gridSpan w:val="2"/>
          </w:tcPr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27869,4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Pr="00FA44E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4EE"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Pr="00FA44E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4EE"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4EE">
              <w:rPr>
                <w:rFonts w:ascii="Times New Roman" w:hAnsi="Times New Roman" w:cs="Times New Roman"/>
                <w:sz w:val="20"/>
                <w:szCs w:val="20"/>
              </w:rPr>
              <w:t>4644,9</w:t>
            </w:r>
          </w:p>
        </w:tc>
        <w:tc>
          <w:tcPr>
            <w:tcW w:w="1093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A64CC4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CC4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54018E" w:rsidRPr="00A64CC4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CC4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</w:t>
            </w:r>
          </w:p>
          <w:p w:rsidR="0054018E" w:rsidRPr="00A64CC4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4CC4">
              <w:rPr>
                <w:rFonts w:ascii="Times New Roman" w:hAnsi="Times New Roman" w:cs="Times New Roman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126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бесплатным горячим питанием учащихся 5-11 классов льготной категории  </w:t>
            </w:r>
          </w:p>
        </w:tc>
      </w:tr>
      <w:tr w:rsidR="0054018E" w:rsidRPr="003D3529" w:rsidTr="00CE2F7E">
        <w:trPr>
          <w:trHeight w:val="1270"/>
        </w:trPr>
        <w:tc>
          <w:tcPr>
            <w:tcW w:w="614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79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Компенсационные выплаты  родителям (законным представителям) на питание детей,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обучающихся на дому.</w:t>
            </w:r>
          </w:p>
        </w:tc>
        <w:tc>
          <w:tcPr>
            <w:tcW w:w="1460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701" w:type="dxa"/>
            <w:gridSpan w:val="3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746,4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234" w:type="dxa"/>
            <w:gridSpan w:val="2"/>
          </w:tcPr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746,4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Pr="009B7EB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EB3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Pr="009B7EB3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EB3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7EB3">
              <w:rPr>
                <w:rFonts w:ascii="Times New Roman" w:hAnsi="Times New Roman" w:cs="Times New Roman"/>
                <w:sz w:val="20"/>
                <w:szCs w:val="20"/>
              </w:rPr>
              <w:t>124,4</w:t>
            </w:r>
          </w:p>
        </w:tc>
        <w:tc>
          <w:tcPr>
            <w:tcW w:w="1093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54018E" w:rsidRPr="00270342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342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образования,</w:t>
            </w:r>
          </w:p>
          <w:p w:rsidR="0054018E" w:rsidRPr="00270342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342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муниципальные </w:t>
            </w:r>
          </w:p>
          <w:p w:rsidR="0054018E" w:rsidRPr="00A64CC4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342">
              <w:rPr>
                <w:rFonts w:ascii="Times New Roman" w:hAnsi="Times New Roman" w:cs="Times New Roman"/>
                <w:sz w:val="20"/>
                <w:szCs w:val="20"/>
              </w:rPr>
              <w:t>образовательные организации</w:t>
            </w:r>
          </w:p>
        </w:tc>
        <w:tc>
          <w:tcPr>
            <w:tcW w:w="2126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Обеспечение социальных гарантий</w:t>
            </w:r>
          </w:p>
        </w:tc>
      </w:tr>
      <w:tr w:rsidR="0054018E" w:rsidRPr="00C75383" w:rsidTr="00CE2F7E">
        <w:tc>
          <w:tcPr>
            <w:tcW w:w="614" w:type="dxa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9" w:type="dxa"/>
            <w:gridSpan w:val="2"/>
          </w:tcPr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по программе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D352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54018E" w:rsidRPr="003D3529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</w:tcPr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290189,8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49596,8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48560,6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48008,1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48008,1</w:t>
            </w:r>
          </w:p>
          <w:p w:rsidR="0054018E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48008,1</w:t>
            </w:r>
          </w:p>
          <w:p w:rsidR="0054018E" w:rsidRPr="00991BBB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48008,1</w:t>
            </w:r>
          </w:p>
        </w:tc>
        <w:tc>
          <w:tcPr>
            <w:tcW w:w="1234" w:type="dxa"/>
            <w:gridSpan w:val="2"/>
          </w:tcPr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53287,7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10204,4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9076,9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8501,6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8501,6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8501,6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8501,6</w:t>
            </w:r>
          </w:p>
        </w:tc>
        <w:tc>
          <w:tcPr>
            <w:tcW w:w="1417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8403,3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1353,7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1400,8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1412,2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1412,2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50831,6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8427,5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8471,7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8483,1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8483,1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8483,1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8483,1</w:t>
            </w:r>
          </w:p>
        </w:tc>
        <w:tc>
          <w:tcPr>
            <w:tcW w:w="1093" w:type="dxa"/>
          </w:tcPr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177667,2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1BBB"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  <w:p w:rsidR="0054018E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29611,2</w:t>
            </w:r>
          </w:p>
          <w:p w:rsidR="0054018E" w:rsidRPr="00991BBB" w:rsidRDefault="0054018E" w:rsidP="00CE2F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29611,2</w:t>
            </w:r>
          </w:p>
        </w:tc>
        <w:tc>
          <w:tcPr>
            <w:tcW w:w="1417" w:type="dxa"/>
          </w:tcPr>
          <w:p w:rsidR="0054018E" w:rsidRPr="00A64CC4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:rsidR="0054018E" w:rsidRPr="00C75383" w:rsidRDefault="0054018E" w:rsidP="00CE2F7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1800" w:rsidRPr="00DA116C" w:rsidRDefault="00461800">
      <w:pPr>
        <w:rPr>
          <w:rFonts w:ascii="Times New Roman" w:hAnsi="Times New Roman" w:cs="Times New Roman"/>
          <w:sz w:val="28"/>
          <w:szCs w:val="28"/>
        </w:rPr>
      </w:pPr>
    </w:p>
    <w:sectPr w:rsidR="00461800" w:rsidRPr="00DA116C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6C"/>
    <w:rsid w:val="000B38C2"/>
    <w:rsid w:val="000E1EDF"/>
    <w:rsid w:val="001638D6"/>
    <w:rsid w:val="0016799E"/>
    <w:rsid w:val="00170BB3"/>
    <w:rsid w:val="001B6DFD"/>
    <w:rsid w:val="002D343A"/>
    <w:rsid w:val="003B4740"/>
    <w:rsid w:val="003E2DD4"/>
    <w:rsid w:val="003E4624"/>
    <w:rsid w:val="00410073"/>
    <w:rsid w:val="00461800"/>
    <w:rsid w:val="005242BB"/>
    <w:rsid w:val="0054018E"/>
    <w:rsid w:val="005777CD"/>
    <w:rsid w:val="00644A46"/>
    <w:rsid w:val="00820817"/>
    <w:rsid w:val="008D7C5E"/>
    <w:rsid w:val="0094355C"/>
    <w:rsid w:val="009571AA"/>
    <w:rsid w:val="00964888"/>
    <w:rsid w:val="00A45158"/>
    <w:rsid w:val="00A8293C"/>
    <w:rsid w:val="00AD5A88"/>
    <w:rsid w:val="00AD639A"/>
    <w:rsid w:val="00AF531F"/>
    <w:rsid w:val="00B02206"/>
    <w:rsid w:val="00B95043"/>
    <w:rsid w:val="00B97F5A"/>
    <w:rsid w:val="00CB1EB9"/>
    <w:rsid w:val="00CE0B65"/>
    <w:rsid w:val="00DA116C"/>
    <w:rsid w:val="00E41CD8"/>
    <w:rsid w:val="00E55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8E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16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1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A11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11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5">
    <w:name w:val="No Spacing"/>
    <w:link w:val="a6"/>
    <w:uiPriority w:val="99"/>
    <w:qFormat/>
    <w:rsid w:val="0054018E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4018E"/>
    <w:rPr>
      <w:rFonts w:ascii="Calibri" w:eastAsia="Times New Roman" w:hAnsi="Calibri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18E"/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116C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116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A11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A116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5">
    <w:name w:val="No Spacing"/>
    <w:link w:val="a6"/>
    <w:uiPriority w:val="99"/>
    <w:qFormat/>
    <w:rsid w:val="0054018E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a6">
    <w:name w:val="Без интервала Знак"/>
    <w:link w:val="a5"/>
    <w:uiPriority w:val="99"/>
    <w:locked/>
    <w:rsid w:val="0054018E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2&amp;n=76029&amp;dst=103238" TargetMode="Externa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072&amp;n=214906" TargetMode="Externa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072&amp;n=112688&amp;dst=10078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019" TargetMode="External"/><Relationship Id="rId11" Type="http://schemas.openxmlformats.org/officeDocument/2006/relationships/image" Target="media/image3.wmf"/><Relationship Id="rId5" Type="http://schemas.openxmlformats.org/officeDocument/2006/relationships/hyperlink" Target="https://login.consultant.ru/link/?req=doc&amp;base=LAW&amp;n=480999" TargetMode="Externa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15</Pages>
  <Words>3591</Words>
  <Characters>20474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GLBUH</dc:creator>
  <cp:lastModifiedBy>GLBUH</cp:lastModifiedBy>
  <cp:revision>29</cp:revision>
  <dcterms:created xsi:type="dcterms:W3CDTF">2025-03-06T07:55:00Z</dcterms:created>
  <dcterms:modified xsi:type="dcterms:W3CDTF">2025-03-06T09:13:00Z</dcterms:modified>
</cp:coreProperties>
</file>